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7EBD" w14:textId="753CB79A" w:rsidR="00D50033" w:rsidRPr="00B21A4B" w:rsidRDefault="00D50033" w:rsidP="00737FBE">
      <w:pPr>
        <w:jc w:val="center"/>
        <w:rPr>
          <w:rFonts w:ascii="HelveticaNeueLT Std Lt" w:hAnsi="HelveticaNeueLT Std Lt"/>
          <w:b/>
          <w:bCs/>
          <w:color w:val="24AC3F"/>
        </w:rPr>
      </w:pPr>
      <w:r w:rsidRPr="00B21A4B">
        <w:rPr>
          <w:rFonts w:ascii="Arial" w:hAnsi="Arial" w:cs="Arial"/>
          <w:b/>
          <w:color w:val="24AC3F"/>
          <w:sz w:val="32"/>
          <w:szCs w:val="28"/>
        </w:rPr>
        <w:t>NOTA DE PRENSA</w:t>
      </w:r>
    </w:p>
    <w:p w14:paraId="64AE5099" w14:textId="77777777" w:rsidR="00230702" w:rsidRDefault="00230702" w:rsidP="00230702">
      <w:pPr>
        <w:rPr>
          <w:rFonts w:ascii="Arial" w:hAnsi="Arial" w:cs="Arial"/>
          <w:b/>
          <w:color w:val="00B050"/>
          <w:sz w:val="36"/>
          <w:szCs w:val="36"/>
        </w:rPr>
      </w:pPr>
    </w:p>
    <w:p w14:paraId="0386C186" w14:textId="21F57C0F" w:rsidR="00514BD7" w:rsidRPr="00514BD7" w:rsidRDefault="003F60AF" w:rsidP="00514BD7">
      <w:pPr>
        <w:pStyle w:val="Sinespaciado"/>
        <w:jc w:val="center"/>
        <w:rPr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B050"/>
          <w:sz w:val="36"/>
          <w:szCs w:val="36"/>
        </w:rPr>
        <w:t>El COFM lanza la campaña “Contra la COVID-19, vacuna</w:t>
      </w:r>
      <w:r w:rsidR="003B30B6">
        <w:rPr>
          <w:rFonts w:ascii="Arial" w:hAnsi="Arial" w:cs="Arial"/>
          <w:b/>
          <w:bCs/>
          <w:color w:val="00B050"/>
          <w:sz w:val="36"/>
          <w:szCs w:val="36"/>
        </w:rPr>
        <w:t xml:space="preserve"> SÍ</w:t>
      </w:r>
      <w:r>
        <w:rPr>
          <w:rFonts w:ascii="Arial" w:hAnsi="Arial" w:cs="Arial"/>
          <w:b/>
          <w:bCs/>
          <w:color w:val="00B050"/>
          <w:sz w:val="36"/>
          <w:szCs w:val="36"/>
        </w:rPr>
        <w:t>”</w:t>
      </w:r>
    </w:p>
    <w:p w14:paraId="72F42EEA" w14:textId="77777777" w:rsidR="001260B2" w:rsidRPr="00841677" w:rsidRDefault="001260B2" w:rsidP="00852532">
      <w:pPr>
        <w:jc w:val="both"/>
        <w:rPr>
          <w:rFonts w:ascii="Arial" w:hAnsi="Arial" w:cs="Arial"/>
          <w:sz w:val="24"/>
          <w:szCs w:val="24"/>
        </w:rPr>
      </w:pPr>
    </w:p>
    <w:p w14:paraId="1E2E0365" w14:textId="77777777" w:rsidR="00514BD7" w:rsidRDefault="00514BD7" w:rsidP="00514BD7">
      <w:pPr>
        <w:pStyle w:val="Sinespaciad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66450930" w14:textId="3DFF927A" w:rsidR="00514BD7" w:rsidRDefault="003F60AF" w:rsidP="00514BD7">
      <w:pPr>
        <w:pStyle w:val="Sinespaciad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La iniciativa refuerza el papel </w:t>
      </w:r>
      <w:r w:rsidR="0082625B">
        <w:rPr>
          <w:rFonts w:ascii="Arial" w:hAnsi="Arial" w:cs="Arial"/>
          <w:b/>
          <w:bCs/>
          <w:color w:val="000000"/>
          <w:sz w:val="24"/>
          <w:szCs w:val="24"/>
        </w:rPr>
        <w:t xml:space="preserve">fundamental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del farmacéutico que</w:t>
      </w:r>
      <w:r w:rsidR="003A769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 su conocimiento </w:t>
      </w:r>
      <w:r w:rsidR="003A7697">
        <w:rPr>
          <w:rFonts w:ascii="Arial" w:hAnsi="Arial" w:cs="Arial"/>
          <w:b/>
          <w:bCs/>
          <w:color w:val="000000"/>
          <w:sz w:val="24"/>
          <w:szCs w:val="24"/>
        </w:rPr>
        <w:t>como profesional sanitario,</w:t>
      </w:r>
      <w:r w:rsidR="00E27AF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aporta seguridad a los ciudadanos que acuden a diario a la farmacia con dudas </w:t>
      </w:r>
      <w:r w:rsidR="00B92EBC">
        <w:rPr>
          <w:rFonts w:ascii="Arial" w:hAnsi="Arial" w:cs="Arial"/>
          <w:b/>
          <w:bCs/>
          <w:color w:val="000000"/>
          <w:sz w:val="24"/>
          <w:szCs w:val="24"/>
        </w:rPr>
        <w:t>y consultas sobre vacunación</w:t>
      </w:r>
    </w:p>
    <w:p w14:paraId="1F4B155B" w14:textId="77777777" w:rsidR="00514BD7" w:rsidRDefault="00514BD7" w:rsidP="00514BD7">
      <w:pPr>
        <w:pStyle w:val="Sinespaciado"/>
        <w:jc w:val="both"/>
        <w:rPr>
          <w:color w:val="000000"/>
        </w:rPr>
      </w:pPr>
    </w:p>
    <w:p w14:paraId="017E6BEE" w14:textId="77777777" w:rsidR="00514BD7" w:rsidRDefault="00514BD7" w:rsidP="00514BD7">
      <w:pPr>
        <w:pStyle w:val="Sinespaciado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14:paraId="29360BE5" w14:textId="2CDE047A" w:rsidR="00195F38" w:rsidRPr="00195F38" w:rsidRDefault="00514BD7" w:rsidP="00195F38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340ACD">
        <w:rPr>
          <w:rFonts w:ascii="Arial" w:hAnsi="Arial" w:cs="Arial"/>
          <w:b/>
          <w:bCs/>
          <w:color w:val="000000"/>
          <w:sz w:val="24"/>
          <w:szCs w:val="24"/>
        </w:rPr>
        <w:t>Madrid</w:t>
      </w:r>
      <w:r w:rsidRPr="00DC42CA">
        <w:rPr>
          <w:rFonts w:ascii="Arial" w:hAnsi="Arial" w:cs="Arial"/>
          <w:b/>
          <w:bCs/>
          <w:sz w:val="24"/>
          <w:szCs w:val="24"/>
        </w:rPr>
        <w:t>,</w:t>
      </w:r>
      <w:r w:rsidRPr="00340AC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95EEE" w:rsidRPr="00C95EEE">
        <w:rPr>
          <w:rFonts w:ascii="Arial" w:hAnsi="Arial" w:cs="Arial"/>
          <w:b/>
          <w:bCs/>
          <w:sz w:val="24"/>
          <w:szCs w:val="24"/>
        </w:rPr>
        <w:t>29</w:t>
      </w:r>
      <w:r w:rsidRPr="00C95E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0ACD">
        <w:rPr>
          <w:rFonts w:ascii="Arial" w:hAnsi="Arial" w:cs="Arial"/>
          <w:b/>
          <w:bCs/>
          <w:color w:val="000000"/>
          <w:sz w:val="24"/>
          <w:szCs w:val="24"/>
        </w:rPr>
        <w:t>de abril.</w:t>
      </w:r>
      <w:r w:rsidRPr="00340ACD">
        <w:rPr>
          <w:rFonts w:ascii="Arial" w:hAnsi="Arial" w:cs="Arial"/>
          <w:color w:val="000000"/>
          <w:sz w:val="24"/>
          <w:szCs w:val="24"/>
        </w:rPr>
        <w:t xml:space="preserve"> </w:t>
      </w:r>
      <w:r w:rsidR="00195F38" w:rsidRPr="00195F38">
        <w:rPr>
          <w:rFonts w:ascii="Arial" w:hAnsi="Arial" w:cs="Arial"/>
          <w:color w:val="000000"/>
          <w:sz w:val="24"/>
          <w:szCs w:val="24"/>
        </w:rPr>
        <w:t>El 6% de la población (más de 3 millones de ciudadanos) no tiene intención de vacunarse, según el Eurobarómetro. El desconcierto e inquietud que ciertas informaciones han provocado sobre la vacuna contra la COVID-19, hacen necesaria una intervención divulgativa veraz por parte de los profesionales sanitarios sobre su eficacia y beneficios para la salud global.</w:t>
      </w:r>
    </w:p>
    <w:p w14:paraId="19730804" w14:textId="77777777" w:rsidR="00195F38" w:rsidRPr="00195F38" w:rsidRDefault="00195F38" w:rsidP="00195F38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3D35D1DC" w14:textId="6D07414A" w:rsidR="00841677" w:rsidRPr="002F0EF9" w:rsidRDefault="00195F38" w:rsidP="00195F3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95F38">
        <w:rPr>
          <w:rFonts w:ascii="Arial" w:hAnsi="Arial" w:cs="Arial"/>
          <w:color w:val="000000"/>
          <w:sz w:val="24"/>
          <w:szCs w:val="24"/>
        </w:rPr>
        <w:t xml:space="preserve">Por ello, y en línea a la reciente campaña llevada a cabo desde la Consejería de Sanidad de la Comunidad de Madrid resaltando su importancia para protegernos, el COFM lanza la </w:t>
      </w:r>
      <w:r w:rsidRPr="00195F38">
        <w:rPr>
          <w:rFonts w:ascii="Arial" w:hAnsi="Arial" w:cs="Arial"/>
          <w:b/>
          <w:bCs/>
          <w:color w:val="000000"/>
          <w:sz w:val="24"/>
          <w:szCs w:val="24"/>
        </w:rPr>
        <w:t>campaña “Contra la COVID-19, vacuna SÍ”</w:t>
      </w:r>
      <w:r w:rsidRPr="00195F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5F38">
        <w:rPr>
          <w:rFonts w:ascii="Arial" w:hAnsi="Arial" w:cs="Arial"/>
          <w:b/>
          <w:bCs/>
          <w:color w:val="000000"/>
          <w:sz w:val="24"/>
          <w:szCs w:val="24"/>
        </w:rPr>
        <w:t>dirigida a la población a través de las oficinas de farmacia y otros centros asociados a la profesión farmacéutica de la CAM.</w:t>
      </w:r>
    </w:p>
    <w:p w14:paraId="1CE5C28D" w14:textId="77777777" w:rsidR="00B1065F" w:rsidRDefault="00B1065F" w:rsidP="00852532">
      <w:pPr>
        <w:jc w:val="both"/>
        <w:rPr>
          <w:rFonts w:ascii="Arial" w:hAnsi="Arial" w:cs="Arial"/>
          <w:sz w:val="24"/>
          <w:szCs w:val="24"/>
        </w:rPr>
      </w:pPr>
    </w:p>
    <w:p w14:paraId="5B5BAAE0" w14:textId="6C1A23DA" w:rsidR="005375E6" w:rsidRDefault="00B81239" w:rsidP="005375E6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E70C67">
        <w:rPr>
          <w:rFonts w:ascii="Arial" w:hAnsi="Arial" w:cs="Arial"/>
          <w:sz w:val="24"/>
          <w:szCs w:val="24"/>
        </w:rPr>
        <w:t xml:space="preserve">Una iniciativa con la que </w:t>
      </w:r>
      <w:r w:rsidR="006646E4" w:rsidRPr="00E70C67">
        <w:rPr>
          <w:rFonts w:ascii="Arial" w:hAnsi="Arial" w:cs="Arial"/>
          <w:sz w:val="24"/>
          <w:szCs w:val="24"/>
        </w:rPr>
        <w:t>se</w:t>
      </w:r>
      <w:r w:rsidR="005375E6" w:rsidRPr="00E70C67">
        <w:rPr>
          <w:rFonts w:ascii="Arial" w:hAnsi="Arial" w:cs="Arial"/>
          <w:color w:val="000000"/>
          <w:sz w:val="24"/>
          <w:szCs w:val="24"/>
        </w:rPr>
        <w:t xml:space="preserve"> refuerza el papel fundamental del farmacéutico </w:t>
      </w:r>
      <w:r w:rsidR="00CB562B" w:rsidRPr="00E70C67">
        <w:rPr>
          <w:rFonts w:ascii="Arial" w:hAnsi="Arial" w:cs="Arial"/>
          <w:color w:val="000000"/>
          <w:sz w:val="24"/>
          <w:szCs w:val="24"/>
        </w:rPr>
        <w:t>que,</w:t>
      </w:r>
      <w:r w:rsidR="005375E6" w:rsidRPr="00E70C67">
        <w:rPr>
          <w:rFonts w:ascii="Arial" w:hAnsi="Arial" w:cs="Arial"/>
          <w:color w:val="000000"/>
          <w:sz w:val="24"/>
          <w:szCs w:val="24"/>
        </w:rPr>
        <w:t xml:space="preserve"> con su conocimiento </w:t>
      </w:r>
      <w:r w:rsidR="006646E4" w:rsidRPr="00E70C67">
        <w:rPr>
          <w:rFonts w:ascii="Arial" w:hAnsi="Arial" w:cs="Arial"/>
          <w:color w:val="000000"/>
          <w:sz w:val="24"/>
          <w:szCs w:val="24"/>
        </w:rPr>
        <w:t xml:space="preserve">como profesional sanitario, </w:t>
      </w:r>
      <w:r w:rsidR="005375E6" w:rsidRPr="00E70C67">
        <w:rPr>
          <w:rFonts w:ascii="Arial" w:hAnsi="Arial" w:cs="Arial"/>
          <w:color w:val="000000"/>
          <w:sz w:val="24"/>
          <w:szCs w:val="24"/>
        </w:rPr>
        <w:t>aporta seguridad</w:t>
      </w:r>
      <w:r w:rsidR="00CB562B" w:rsidRPr="00E70C67">
        <w:rPr>
          <w:rFonts w:ascii="Arial" w:hAnsi="Arial" w:cs="Arial"/>
          <w:color w:val="000000"/>
          <w:sz w:val="24"/>
          <w:szCs w:val="24"/>
        </w:rPr>
        <w:t xml:space="preserve"> y da respuesta veraz</w:t>
      </w:r>
      <w:r w:rsidR="005375E6" w:rsidRPr="00E70C67">
        <w:rPr>
          <w:rFonts w:ascii="Arial" w:hAnsi="Arial" w:cs="Arial"/>
          <w:color w:val="000000"/>
          <w:sz w:val="24"/>
          <w:szCs w:val="24"/>
        </w:rPr>
        <w:t xml:space="preserve"> a los ciudadanos que acuden a diario a la farmacia con dudas y consultas sobre vacunación</w:t>
      </w:r>
      <w:r w:rsidR="00AD229F">
        <w:rPr>
          <w:rFonts w:ascii="Arial" w:hAnsi="Arial" w:cs="Arial"/>
          <w:color w:val="000000"/>
          <w:sz w:val="24"/>
          <w:szCs w:val="24"/>
        </w:rPr>
        <w:t>.</w:t>
      </w:r>
    </w:p>
    <w:p w14:paraId="41DE63E5" w14:textId="77777777" w:rsidR="00FD22A4" w:rsidRDefault="00FD22A4" w:rsidP="005375E6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63AAEFAE" w14:textId="4D9CB81D" w:rsidR="00415155" w:rsidRDefault="00415155" w:rsidP="0041515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Luis González, presidente del COFM, </w:t>
      </w:r>
      <w:r w:rsidR="00FD22A4">
        <w:rPr>
          <w:rFonts w:ascii="Arial" w:hAnsi="Arial" w:cs="Arial"/>
          <w:color w:val="000000"/>
          <w:sz w:val="24"/>
          <w:szCs w:val="24"/>
        </w:rPr>
        <w:t>ha explicado</w:t>
      </w:r>
      <w:r>
        <w:rPr>
          <w:rFonts w:ascii="Arial" w:hAnsi="Arial" w:cs="Arial"/>
          <w:color w:val="000000"/>
          <w:sz w:val="24"/>
          <w:szCs w:val="24"/>
        </w:rPr>
        <w:t xml:space="preserve"> que “l</w:t>
      </w:r>
      <w:r w:rsidRPr="00415155">
        <w:rPr>
          <w:rFonts w:ascii="Arial" w:hAnsi="Arial" w:cs="Arial"/>
          <w:sz w:val="24"/>
          <w:szCs w:val="24"/>
        </w:rPr>
        <w:t>a experiencia acumulada durante más de 50 años nos ha enseñado que en la lucha contra las enfermedades causadas por virus podemos desarrollar medicamentos para tratar a las personas infectadas y minimizar los daños de la enfermedad, pero la medida más eficaz para controlar estas enfermedades es el desarrollo de una vacuna</w:t>
      </w:r>
      <w:r w:rsidR="00FD22A4">
        <w:rPr>
          <w:rFonts w:ascii="Arial" w:hAnsi="Arial" w:cs="Arial"/>
          <w:sz w:val="24"/>
          <w:szCs w:val="24"/>
        </w:rPr>
        <w:t>”</w:t>
      </w:r>
      <w:r w:rsidRPr="00415155">
        <w:rPr>
          <w:rFonts w:ascii="Arial" w:hAnsi="Arial" w:cs="Arial"/>
          <w:sz w:val="24"/>
          <w:szCs w:val="24"/>
        </w:rPr>
        <w:t>.</w:t>
      </w:r>
    </w:p>
    <w:p w14:paraId="25562410" w14:textId="77777777" w:rsidR="00FD22A4" w:rsidRPr="00415155" w:rsidRDefault="00FD22A4" w:rsidP="0041515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3E9B39" w14:textId="6B1E0D00" w:rsidR="00B1065F" w:rsidRDefault="00415155" w:rsidP="00415155">
      <w:pPr>
        <w:jc w:val="both"/>
        <w:rPr>
          <w:rFonts w:ascii="Arial" w:hAnsi="Arial" w:cs="Arial"/>
          <w:sz w:val="24"/>
          <w:szCs w:val="24"/>
        </w:rPr>
      </w:pPr>
      <w:r w:rsidRPr="00415155">
        <w:rPr>
          <w:rFonts w:ascii="Arial" w:hAnsi="Arial" w:cs="Arial"/>
          <w:sz w:val="24"/>
          <w:szCs w:val="24"/>
        </w:rPr>
        <w:t xml:space="preserve">Por ello, </w:t>
      </w:r>
      <w:r w:rsidR="008C2C5A">
        <w:rPr>
          <w:rFonts w:ascii="Arial" w:hAnsi="Arial" w:cs="Arial"/>
          <w:sz w:val="24"/>
          <w:szCs w:val="24"/>
        </w:rPr>
        <w:t>el presidente del COFM</w:t>
      </w:r>
      <w:r w:rsidR="00FD22A4">
        <w:rPr>
          <w:rFonts w:ascii="Arial" w:hAnsi="Arial" w:cs="Arial"/>
          <w:sz w:val="24"/>
          <w:szCs w:val="24"/>
        </w:rPr>
        <w:t xml:space="preserve"> ha hecho hincapié en</w:t>
      </w:r>
      <w:r w:rsidRPr="00415155">
        <w:rPr>
          <w:rFonts w:ascii="Arial" w:hAnsi="Arial" w:cs="Arial"/>
          <w:sz w:val="24"/>
          <w:szCs w:val="24"/>
        </w:rPr>
        <w:t xml:space="preserve"> los cincos motivos por los que el Colegio, a través de la campaña, aconseja a la población a vacunarse:</w:t>
      </w:r>
      <w:r w:rsidR="00FD22A4">
        <w:rPr>
          <w:rFonts w:ascii="Arial" w:hAnsi="Arial" w:cs="Arial"/>
          <w:sz w:val="24"/>
          <w:szCs w:val="24"/>
        </w:rPr>
        <w:t xml:space="preserve"> “</w:t>
      </w:r>
      <w:r w:rsidRPr="00415155">
        <w:rPr>
          <w:rFonts w:ascii="Arial" w:hAnsi="Arial" w:cs="Arial"/>
          <w:sz w:val="24"/>
          <w:szCs w:val="24"/>
        </w:rPr>
        <w:t>todas las vacunas son seguras contra el virus; reducen el riesgo de hospitalización y muerte; los efectos adversos son leves y transitorios; están bajo estricta farmacovigilancia; y te protegen a ti y nos protegen a todos</w:t>
      </w:r>
      <w:r w:rsidR="00FD22A4">
        <w:rPr>
          <w:rFonts w:ascii="Arial" w:hAnsi="Arial" w:cs="Arial"/>
          <w:sz w:val="24"/>
          <w:szCs w:val="24"/>
        </w:rPr>
        <w:t>”.</w:t>
      </w:r>
    </w:p>
    <w:p w14:paraId="4C599AC3" w14:textId="77777777" w:rsidR="008C2C5A" w:rsidRDefault="008C2C5A" w:rsidP="00415155">
      <w:pPr>
        <w:jc w:val="both"/>
        <w:rPr>
          <w:rFonts w:ascii="Arial" w:hAnsi="Arial" w:cs="Arial"/>
          <w:sz w:val="24"/>
          <w:szCs w:val="24"/>
        </w:rPr>
      </w:pPr>
    </w:p>
    <w:p w14:paraId="6A1D1CA6" w14:textId="134131C7" w:rsidR="00F314BD" w:rsidRDefault="00FD22A4" w:rsidP="00B812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Por su parte, Susana Belmonte, vocal de Salud Pública del COFM</w:t>
      </w:r>
      <w:r w:rsidR="00F314BD">
        <w:rPr>
          <w:rFonts w:ascii="Arial" w:hAnsi="Arial" w:cs="Arial"/>
          <w:sz w:val="24"/>
          <w:szCs w:val="24"/>
        </w:rPr>
        <w:t xml:space="preserve">, ha señalado que “el farmacéutico es el profesional sanitario cercano, que conoce las patologías de sus pacientes y dispensa </w:t>
      </w:r>
      <w:r w:rsidR="00624E38">
        <w:rPr>
          <w:rFonts w:ascii="Arial" w:hAnsi="Arial" w:cs="Arial"/>
          <w:sz w:val="24"/>
          <w:szCs w:val="24"/>
        </w:rPr>
        <w:t>su</w:t>
      </w:r>
      <w:r w:rsidR="00F314BD">
        <w:rPr>
          <w:rFonts w:ascii="Arial" w:hAnsi="Arial" w:cs="Arial"/>
          <w:sz w:val="24"/>
          <w:szCs w:val="24"/>
        </w:rPr>
        <w:t xml:space="preserve"> medicación, es quien asesora en temas en relación con la promoción de la salud, aconseja en aspectos relacionados con la salud pública y es el experto en medicamentos”. </w:t>
      </w:r>
    </w:p>
    <w:p w14:paraId="4465858D" w14:textId="77777777" w:rsidR="00F314BD" w:rsidRDefault="00F314BD" w:rsidP="00B81239">
      <w:pPr>
        <w:jc w:val="both"/>
        <w:rPr>
          <w:rFonts w:ascii="Arial" w:hAnsi="Arial" w:cs="Arial"/>
          <w:sz w:val="24"/>
          <w:szCs w:val="24"/>
        </w:rPr>
      </w:pPr>
    </w:p>
    <w:p w14:paraId="744F2EFE" w14:textId="79A74D17" w:rsidR="006C7007" w:rsidRPr="00125F0B" w:rsidRDefault="00624E38" w:rsidP="00B812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Belmonte </w:t>
      </w:r>
      <w:r w:rsidR="00E812DF">
        <w:rPr>
          <w:rFonts w:ascii="Arial" w:hAnsi="Arial" w:cs="Arial"/>
          <w:sz w:val="24"/>
          <w:szCs w:val="24"/>
        </w:rPr>
        <w:t>ha destacado</w:t>
      </w:r>
      <w:r>
        <w:rPr>
          <w:rFonts w:ascii="Arial" w:hAnsi="Arial" w:cs="Arial"/>
          <w:sz w:val="24"/>
          <w:szCs w:val="24"/>
        </w:rPr>
        <w:t xml:space="preserve"> que </w:t>
      </w:r>
      <w:r w:rsidR="00BF2077">
        <w:rPr>
          <w:rFonts w:ascii="Arial" w:hAnsi="Arial" w:cs="Arial"/>
          <w:sz w:val="24"/>
          <w:szCs w:val="24"/>
        </w:rPr>
        <w:t>“h</w:t>
      </w:r>
      <w:r w:rsidR="006C7007">
        <w:rPr>
          <w:rFonts w:ascii="Arial" w:hAnsi="Arial" w:cs="Arial"/>
          <w:sz w:val="24"/>
          <w:szCs w:val="24"/>
        </w:rPr>
        <w:t xml:space="preserve">ay que </w:t>
      </w:r>
      <w:r w:rsidR="00635B3E">
        <w:rPr>
          <w:rFonts w:ascii="Arial" w:hAnsi="Arial" w:cs="Arial"/>
          <w:sz w:val="24"/>
          <w:szCs w:val="24"/>
        </w:rPr>
        <w:t>confiar en</w:t>
      </w:r>
      <w:r w:rsidR="006C7007">
        <w:rPr>
          <w:rFonts w:ascii="Arial" w:hAnsi="Arial" w:cs="Arial"/>
          <w:sz w:val="24"/>
          <w:szCs w:val="24"/>
        </w:rPr>
        <w:t xml:space="preserve"> la opinión de los expertos </w:t>
      </w:r>
      <w:r w:rsidR="00BF2077">
        <w:rPr>
          <w:rFonts w:ascii="Arial" w:hAnsi="Arial" w:cs="Arial"/>
          <w:sz w:val="24"/>
          <w:szCs w:val="24"/>
        </w:rPr>
        <w:t xml:space="preserve">y en </w:t>
      </w:r>
      <w:r w:rsidR="00D86EC4">
        <w:rPr>
          <w:rFonts w:ascii="Arial" w:hAnsi="Arial" w:cs="Arial"/>
          <w:sz w:val="24"/>
          <w:szCs w:val="24"/>
        </w:rPr>
        <w:t xml:space="preserve">las </w:t>
      </w:r>
      <w:r w:rsidR="00C1272B">
        <w:rPr>
          <w:rFonts w:ascii="Arial" w:hAnsi="Arial" w:cs="Arial"/>
          <w:sz w:val="24"/>
          <w:szCs w:val="24"/>
        </w:rPr>
        <w:t>a</w:t>
      </w:r>
      <w:r w:rsidR="00D86EC4">
        <w:rPr>
          <w:rFonts w:ascii="Arial" w:hAnsi="Arial" w:cs="Arial"/>
          <w:sz w:val="24"/>
          <w:szCs w:val="24"/>
        </w:rPr>
        <w:t>utoridades que tienen criterio. Es básico</w:t>
      </w:r>
      <w:r w:rsidR="00BF2077">
        <w:rPr>
          <w:rFonts w:ascii="Arial" w:hAnsi="Arial" w:cs="Arial"/>
          <w:sz w:val="24"/>
          <w:szCs w:val="24"/>
        </w:rPr>
        <w:t>, porque el r</w:t>
      </w:r>
      <w:r w:rsidR="00D86EC4">
        <w:rPr>
          <w:rFonts w:ascii="Arial" w:hAnsi="Arial" w:cs="Arial"/>
          <w:sz w:val="24"/>
          <w:szCs w:val="24"/>
        </w:rPr>
        <w:t xml:space="preserve">iesgo </w:t>
      </w:r>
      <w:r w:rsidR="00BF2077">
        <w:rPr>
          <w:rFonts w:ascii="Arial" w:hAnsi="Arial" w:cs="Arial"/>
          <w:sz w:val="24"/>
          <w:szCs w:val="24"/>
        </w:rPr>
        <w:t xml:space="preserve">existe, </w:t>
      </w:r>
      <w:r w:rsidR="00D86EC4">
        <w:rPr>
          <w:rFonts w:ascii="Arial" w:hAnsi="Arial" w:cs="Arial"/>
          <w:sz w:val="24"/>
          <w:szCs w:val="24"/>
        </w:rPr>
        <w:t xml:space="preserve">como </w:t>
      </w:r>
      <w:r w:rsidR="00BF2077">
        <w:rPr>
          <w:rFonts w:ascii="Arial" w:hAnsi="Arial" w:cs="Arial"/>
          <w:sz w:val="24"/>
          <w:szCs w:val="24"/>
        </w:rPr>
        <w:t xml:space="preserve">con </w:t>
      </w:r>
      <w:r w:rsidR="00D86EC4">
        <w:rPr>
          <w:rFonts w:ascii="Arial" w:hAnsi="Arial" w:cs="Arial"/>
          <w:sz w:val="24"/>
          <w:szCs w:val="24"/>
        </w:rPr>
        <w:t>cualquier medicamento</w:t>
      </w:r>
      <w:r w:rsidR="00FE4D39">
        <w:rPr>
          <w:rFonts w:ascii="Arial" w:hAnsi="Arial" w:cs="Arial"/>
          <w:sz w:val="24"/>
          <w:szCs w:val="24"/>
        </w:rPr>
        <w:t>, pero es mínimo comparado con los beneficios que se pueden conseguir</w:t>
      </w:r>
      <w:r w:rsidR="00B007A7">
        <w:rPr>
          <w:rFonts w:ascii="Arial" w:hAnsi="Arial" w:cs="Arial"/>
          <w:sz w:val="24"/>
          <w:szCs w:val="24"/>
        </w:rPr>
        <w:t xml:space="preserve"> (no padecer la enfermedad o, en caso de contraerla, evitar que el desenlace sea dramático)</w:t>
      </w:r>
      <w:r w:rsidR="00BF2077">
        <w:rPr>
          <w:rFonts w:ascii="Arial" w:hAnsi="Arial" w:cs="Arial"/>
          <w:sz w:val="24"/>
          <w:szCs w:val="24"/>
        </w:rPr>
        <w:t>”</w:t>
      </w:r>
      <w:r w:rsidR="00B007A7">
        <w:rPr>
          <w:rFonts w:ascii="Arial" w:hAnsi="Arial" w:cs="Arial"/>
          <w:sz w:val="24"/>
          <w:szCs w:val="24"/>
        </w:rPr>
        <w:t xml:space="preserve">. </w:t>
      </w:r>
    </w:p>
    <w:p w14:paraId="5A5163BC" w14:textId="77777777" w:rsidR="00125F0B" w:rsidRDefault="00125F0B" w:rsidP="00B8123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DD625D" w14:textId="0C133805" w:rsidR="000F3A9C" w:rsidRDefault="000F3A9C" w:rsidP="00852532">
      <w:pPr>
        <w:jc w:val="both"/>
        <w:rPr>
          <w:rFonts w:ascii="Arial" w:hAnsi="Arial" w:cs="Arial"/>
          <w:sz w:val="24"/>
          <w:szCs w:val="24"/>
        </w:rPr>
      </w:pPr>
    </w:p>
    <w:p w14:paraId="5858CE10" w14:textId="77777777" w:rsidR="000F3A9C" w:rsidRDefault="000F3A9C" w:rsidP="00852532">
      <w:pPr>
        <w:jc w:val="both"/>
        <w:rPr>
          <w:rFonts w:ascii="Arial" w:hAnsi="Arial" w:cs="Arial"/>
          <w:sz w:val="24"/>
          <w:szCs w:val="24"/>
        </w:rPr>
      </w:pPr>
    </w:p>
    <w:p w14:paraId="4F2A7B15" w14:textId="77777777" w:rsidR="000F3A9C" w:rsidRDefault="000F3A9C" w:rsidP="004D342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B38D78" w14:textId="43A9FB29" w:rsidR="000F3A9C" w:rsidRPr="000F3A9C" w:rsidRDefault="000F3A9C" w:rsidP="004D342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F3A9C">
        <w:rPr>
          <w:rFonts w:ascii="Arial" w:hAnsi="Arial" w:cs="Arial"/>
          <w:b/>
          <w:bCs/>
          <w:sz w:val="24"/>
          <w:szCs w:val="24"/>
        </w:rPr>
        <w:t xml:space="preserve">Material </w:t>
      </w:r>
      <w:r w:rsidR="00F06DC9">
        <w:rPr>
          <w:rFonts w:ascii="Arial" w:hAnsi="Arial" w:cs="Arial"/>
          <w:b/>
          <w:bCs/>
          <w:sz w:val="24"/>
          <w:szCs w:val="24"/>
        </w:rPr>
        <w:t>de la campaña</w:t>
      </w:r>
    </w:p>
    <w:p w14:paraId="0433FCEC" w14:textId="77777777" w:rsidR="000F3A9C" w:rsidRDefault="000F3A9C" w:rsidP="004D3423">
      <w:pPr>
        <w:jc w:val="both"/>
        <w:rPr>
          <w:rFonts w:ascii="Arial" w:hAnsi="Arial" w:cs="Arial"/>
          <w:sz w:val="24"/>
          <w:szCs w:val="24"/>
        </w:rPr>
      </w:pPr>
    </w:p>
    <w:p w14:paraId="5F1B7FA5" w14:textId="5E086C6A" w:rsidR="004D3423" w:rsidRPr="00E02556" w:rsidRDefault="004D3423" w:rsidP="004D3423">
      <w:pPr>
        <w:jc w:val="both"/>
        <w:rPr>
          <w:rFonts w:ascii="Arial" w:hAnsi="Arial" w:cs="Arial"/>
          <w:sz w:val="24"/>
          <w:szCs w:val="24"/>
        </w:rPr>
      </w:pPr>
      <w:r w:rsidRPr="00E02556">
        <w:rPr>
          <w:rFonts w:ascii="Arial" w:hAnsi="Arial" w:cs="Arial"/>
          <w:sz w:val="24"/>
          <w:szCs w:val="24"/>
        </w:rPr>
        <w:t>Los farmacéuticos podrán colgar en sus oficinas de farmacia</w:t>
      </w:r>
      <w:r w:rsidR="00931E96" w:rsidRPr="00E02556">
        <w:rPr>
          <w:rFonts w:ascii="Arial" w:hAnsi="Arial" w:cs="Arial"/>
          <w:sz w:val="24"/>
          <w:szCs w:val="24"/>
        </w:rPr>
        <w:t xml:space="preserve"> o centro de trabajo</w:t>
      </w:r>
      <w:r w:rsidRPr="00E02556">
        <w:rPr>
          <w:rFonts w:ascii="Arial" w:hAnsi="Arial" w:cs="Arial"/>
          <w:sz w:val="24"/>
          <w:szCs w:val="24"/>
        </w:rPr>
        <w:t xml:space="preserve"> </w:t>
      </w:r>
      <w:r w:rsidRPr="00E02556">
        <w:rPr>
          <w:rFonts w:ascii="Arial" w:hAnsi="Arial" w:cs="Arial"/>
          <w:b/>
          <w:bCs/>
          <w:sz w:val="24"/>
          <w:szCs w:val="24"/>
        </w:rPr>
        <w:t xml:space="preserve">un cartel </w:t>
      </w:r>
      <w:r w:rsidR="00931E96" w:rsidRPr="00E02556">
        <w:rPr>
          <w:rFonts w:ascii="Arial" w:hAnsi="Arial" w:cs="Arial"/>
          <w:b/>
          <w:bCs/>
          <w:sz w:val="24"/>
          <w:szCs w:val="24"/>
        </w:rPr>
        <w:t>informativo</w:t>
      </w:r>
      <w:r w:rsidRPr="00E02556">
        <w:rPr>
          <w:rFonts w:ascii="Arial" w:hAnsi="Arial" w:cs="Arial"/>
          <w:b/>
          <w:bCs/>
          <w:sz w:val="24"/>
          <w:szCs w:val="24"/>
        </w:rPr>
        <w:t xml:space="preserve"> </w:t>
      </w:r>
      <w:r w:rsidR="00931E96" w:rsidRPr="00E02556">
        <w:rPr>
          <w:rFonts w:ascii="Arial" w:hAnsi="Arial" w:cs="Arial"/>
          <w:b/>
          <w:bCs/>
          <w:sz w:val="24"/>
          <w:szCs w:val="24"/>
        </w:rPr>
        <w:t>que</w:t>
      </w:r>
      <w:r w:rsidRPr="00E02556">
        <w:rPr>
          <w:rFonts w:ascii="Arial" w:hAnsi="Arial" w:cs="Arial"/>
          <w:sz w:val="24"/>
          <w:szCs w:val="24"/>
        </w:rPr>
        <w:t xml:space="preserve"> lleva asociado un </w:t>
      </w:r>
      <w:r w:rsidRPr="00E02556">
        <w:rPr>
          <w:rFonts w:ascii="Arial" w:hAnsi="Arial" w:cs="Arial"/>
          <w:b/>
          <w:bCs/>
          <w:sz w:val="24"/>
          <w:szCs w:val="24"/>
        </w:rPr>
        <w:t>código QR que enlaza con un informe técnico de seguridad de las vacunas frente a la COVID-19</w:t>
      </w:r>
      <w:r w:rsidRPr="00E02556">
        <w:rPr>
          <w:rFonts w:ascii="Arial" w:hAnsi="Arial" w:cs="Arial"/>
          <w:sz w:val="24"/>
          <w:szCs w:val="24"/>
        </w:rPr>
        <w:t xml:space="preserve"> que se están utilizando en España, informe elaborado con datos obtenidos de fuentes actualizadas y veraces.</w:t>
      </w:r>
    </w:p>
    <w:p w14:paraId="3A818870" w14:textId="3CFCB894" w:rsidR="004D3423" w:rsidRDefault="004D3423" w:rsidP="00852532">
      <w:pPr>
        <w:jc w:val="both"/>
        <w:rPr>
          <w:rFonts w:ascii="Arial" w:hAnsi="Arial" w:cs="Arial"/>
          <w:sz w:val="24"/>
          <w:szCs w:val="24"/>
        </w:rPr>
      </w:pPr>
    </w:p>
    <w:p w14:paraId="217F8F53" w14:textId="77777777" w:rsidR="00640D47" w:rsidRDefault="00640D47" w:rsidP="002837C8">
      <w:pPr>
        <w:jc w:val="both"/>
        <w:rPr>
          <w:rFonts w:ascii="Arial" w:hAnsi="Arial" w:cs="Arial"/>
          <w:b/>
          <w:sz w:val="24"/>
          <w:szCs w:val="24"/>
        </w:rPr>
      </w:pPr>
    </w:p>
    <w:p w14:paraId="448355B7" w14:textId="6714BC10" w:rsidR="00C5449D" w:rsidRPr="00C5449D" w:rsidRDefault="00377994" w:rsidP="002837C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Sobre </w:t>
      </w:r>
      <w:r w:rsidR="00C5449D" w:rsidRPr="00C5449D">
        <w:rPr>
          <w:rFonts w:ascii="Arial" w:hAnsi="Arial" w:cs="Arial"/>
          <w:b/>
          <w:sz w:val="24"/>
          <w:szCs w:val="24"/>
        </w:rPr>
        <w:t>el COFM</w:t>
      </w:r>
    </w:p>
    <w:p w14:paraId="39440589" w14:textId="77777777" w:rsidR="00C5449D" w:rsidRDefault="00C5449D" w:rsidP="002837C8">
      <w:pPr>
        <w:jc w:val="both"/>
        <w:rPr>
          <w:rFonts w:ascii="Arial" w:hAnsi="Arial" w:cs="Arial"/>
          <w:sz w:val="24"/>
          <w:szCs w:val="24"/>
        </w:rPr>
      </w:pPr>
    </w:p>
    <w:p w14:paraId="019538D5" w14:textId="097C3761" w:rsidR="00C5449D" w:rsidRPr="00C5449D" w:rsidRDefault="00C5449D" w:rsidP="002837C8">
      <w:pPr>
        <w:jc w:val="both"/>
        <w:rPr>
          <w:rFonts w:ascii="Arial" w:hAnsi="Arial" w:cs="Arial"/>
          <w:sz w:val="24"/>
          <w:szCs w:val="24"/>
        </w:rPr>
      </w:pP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El Colegio Oficial de Farmacéuticos de Madrid es una Corporación de Derecho Público que agrupa a los titulados en Farmacia que tienen su domicilio profesional, único o principal, en la Comunidad de Madrid. A 31 de diciembre de 20</w:t>
      </w:r>
      <w:r w:rsidR="00EA03D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20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, </w:t>
      </w:r>
      <w:r w:rsidR="00082C27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13.219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 farmacéuticos figuraban inscritos en Madrid. El número de oficinas de farmacia establecidas en la actuali</w:t>
      </w:r>
      <w:r w:rsidR="003C6991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dad en la región asciende a </w:t>
      </w:r>
      <w:r w:rsidR="00EA03D2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2.90</w:t>
      </w:r>
      <w:r w:rsidR="00C72408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2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, de las que 1.81</w:t>
      </w:r>
      <w:r w:rsidR="00E113EA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>5</w:t>
      </w:r>
      <w:r w:rsidRPr="00C5449D">
        <w:rPr>
          <w:rFonts w:ascii="Arial" w:hAnsi="Arial" w:cs="Arial"/>
          <w:i/>
          <w:iCs/>
          <w:color w:val="000000"/>
          <w:sz w:val="20"/>
          <w:shd w:val="clear" w:color="auto" w:fill="FFFFFF"/>
        </w:rPr>
        <w:t xml:space="preserve"> se sitúan en Madrid capital. </w:t>
      </w:r>
    </w:p>
    <w:p w14:paraId="5303E1F8" w14:textId="77777777" w:rsidR="00230702" w:rsidRPr="00230702" w:rsidRDefault="00230702" w:rsidP="0023070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FDB7EA" w14:textId="77777777" w:rsidR="00B319AC" w:rsidRPr="00B319AC" w:rsidRDefault="00B319AC" w:rsidP="00B319AC">
      <w:pPr>
        <w:jc w:val="both"/>
        <w:rPr>
          <w:rFonts w:ascii="Arial" w:hAnsi="Arial" w:cs="Arial"/>
          <w:b/>
          <w:i/>
          <w:iCs/>
          <w:sz w:val="20"/>
        </w:rPr>
      </w:pPr>
    </w:p>
    <w:p w14:paraId="544F52FA" w14:textId="3D8FE6B7" w:rsidR="00230702" w:rsidRPr="00230702" w:rsidRDefault="00230702" w:rsidP="0023070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449D">
        <w:rPr>
          <w:rFonts w:ascii="Arial" w:hAnsi="Arial" w:cs="Arial"/>
          <w:b/>
          <w:sz w:val="24"/>
          <w:szCs w:val="24"/>
        </w:rPr>
        <w:t>Más información:</w:t>
      </w:r>
    </w:p>
    <w:p w14:paraId="022F1E69" w14:textId="77777777" w:rsidR="00230702" w:rsidRDefault="00230702" w:rsidP="0023070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5449D">
        <w:rPr>
          <w:rFonts w:ascii="Arial" w:hAnsi="Arial" w:cs="Arial"/>
          <w:i/>
          <w:sz w:val="24"/>
          <w:szCs w:val="24"/>
        </w:rPr>
        <w:t>Departamento de Comunicación del COFM: 91 406 84 74</w:t>
      </w:r>
    </w:p>
    <w:sectPr w:rsidR="00230702" w:rsidSect="00D50454">
      <w:headerReference w:type="default" r:id="rId8"/>
      <w:footerReference w:type="default" r:id="rId9"/>
      <w:pgSz w:w="11907" w:h="16840" w:code="9"/>
      <w:pgMar w:top="1418" w:right="1417" w:bottom="1418" w:left="1560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969F" w14:textId="77777777" w:rsidR="00C754D6" w:rsidRDefault="00C754D6">
      <w:r>
        <w:separator/>
      </w:r>
    </w:p>
  </w:endnote>
  <w:endnote w:type="continuationSeparator" w:id="0">
    <w:p w14:paraId="5473B55B" w14:textId="77777777" w:rsidR="00C754D6" w:rsidRDefault="00C7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.SFUIText-Regular">
    <w:altName w:val="Cambria"/>
    <w:panose1 w:val="00000000000000000000"/>
    <w:charset w:val="00"/>
    <w:family w:val="roman"/>
    <w:notTrueType/>
    <w:pitch w:val="default"/>
  </w:font>
  <w:font w:name="HelveticaNeueLT Std Lt">
    <w:panose1 w:val="020B040302020209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1012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id w:val="-1613666472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i/>
                <w:color w:val="7F7F7F" w:themeColor="text1" w:themeTint="80"/>
                <w:sz w:val="16"/>
                <w:szCs w:val="16"/>
              </w:rPr>
              <w:id w:val="-452561149"/>
              <w:docPartObj>
                <w:docPartGallery w:val="Page Numbers (Top of Page)"/>
                <w:docPartUnique/>
              </w:docPartObj>
            </w:sdtPr>
            <w:sdtEndPr/>
            <w:sdtContent>
              <w:p w14:paraId="0BB8CC53" w14:textId="02390287" w:rsidR="00753A2E" w:rsidRDefault="004145A8" w:rsidP="00753A2E">
                <w:pPr>
                  <w:pStyle w:val="Piedepgina"/>
                  <w:tabs>
                    <w:tab w:val="left" w:pos="5790"/>
                  </w:tabs>
                  <w:spacing w:line="360" w:lineRule="auto"/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noProof/>
                    <w:lang w:val="es-ES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0BEA8EED" wp14:editId="71847993">
                          <wp:simplePos x="0" y="0"/>
                          <wp:positionH relativeFrom="margin">
                            <wp:posOffset>340995</wp:posOffset>
                          </wp:positionH>
                          <wp:positionV relativeFrom="paragraph">
                            <wp:posOffset>27305</wp:posOffset>
                          </wp:positionV>
                          <wp:extent cx="5334000" cy="0"/>
                          <wp:effectExtent l="7620" t="8255" r="11430" b="10795"/>
                          <wp:wrapNone/>
                          <wp:docPr id="1" name="Conector recto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0" y="0"/>
                                    <a:ext cx="5334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24AC3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C26E64A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85pt,2.15pt" to="446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" strokecolor="#24ac3f">
                          <o:lock v:ext="edit" shapetype="f"/>
                          <w10:wrap anchorx="margin"/>
                        </v:line>
                      </w:pict>
                    </mc:Fallback>
                  </mc:AlternateContent>
                </w:r>
              </w:p>
              <w:p w14:paraId="0851B0F4" w14:textId="0F5800DF" w:rsidR="00753A2E" w:rsidRPr="00051938" w:rsidRDefault="00753A2E" w:rsidP="00753A2E">
                <w:pPr>
                  <w:pStyle w:val="Piedepgina"/>
                  <w:tabs>
                    <w:tab w:val="left" w:pos="5790"/>
                  </w:tabs>
                  <w:spacing w:line="360" w:lineRule="auto"/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ab/>
                </w:r>
                <w:r w:rsidRPr="004F0EE9"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  <w:t xml:space="preserve">Página 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instrText>PAGE</w:instrTex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2B2023">
                  <w:rPr>
                    <w:rFonts w:ascii="Arial" w:hAnsi="Arial" w:cs="Arial"/>
                    <w:bCs/>
                    <w:i/>
                    <w:noProof/>
                    <w:color w:val="7F7F7F" w:themeColor="text1" w:themeTint="80"/>
                    <w:sz w:val="16"/>
                    <w:szCs w:val="16"/>
                  </w:rPr>
                  <w:t>2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  <w:r w:rsidRPr="004F0EE9">
                  <w:rPr>
                    <w:rFonts w:ascii="Arial" w:hAnsi="Arial" w:cs="Arial"/>
                    <w:i/>
                    <w:color w:val="7F7F7F" w:themeColor="text1" w:themeTint="80"/>
                    <w:sz w:val="16"/>
                    <w:szCs w:val="16"/>
                  </w:rPr>
                  <w:t xml:space="preserve"> de 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begin"/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instrText>NUMPAGES</w:instrTex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separate"/>
                </w:r>
                <w:r w:rsidR="002B2023">
                  <w:rPr>
                    <w:rFonts w:ascii="Arial" w:hAnsi="Arial" w:cs="Arial"/>
                    <w:bCs/>
                    <w:i/>
                    <w:noProof/>
                    <w:color w:val="7F7F7F" w:themeColor="text1" w:themeTint="80"/>
                    <w:sz w:val="16"/>
                    <w:szCs w:val="16"/>
                  </w:rPr>
                  <w:t>2</w:t>
                </w:r>
                <w:r w:rsidRPr="004F0EE9">
                  <w:rPr>
                    <w:rFonts w:ascii="Arial" w:hAnsi="Arial" w:cs="Arial"/>
                    <w:bCs/>
                    <w:i/>
                    <w:color w:val="7F7F7F" w:themeColor="text1" w:themeTint="80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25DB8F0A" w14:textId="798BA584" w:rsidR="009E5FC2" w:rsidRDefault="009E5FC2" w:rsidP="00753A2E">
        <w:pPr>
          <w:pStyle w:val="Prrafobsico"/>
          <w:ind w:left="567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color w:val="7F7F7F" w:themeColor="text1" w:themeTint="80"/>
            <w:sz w:val="16"/>
            <w:szCs w:val="16"/>
          </w:rPr>
          <w:t>Colegio Oficial de Farmacéuticos de Madrid</w:t>
        </w:r>
      </w:p>
      <w:p w14:paraId="40FE30AC" w14:textId="1826DC3B" w:rsidR="00753A2E" w:rsidRPr="00F92EB8" w:rsidRDefault="00753A2E" w:rsidP="00753A2E">
        <w:pPr>
          <w:pStyle w:val="Prrafobsico"/>
          <w:ind w:left="567"/>
          <w:rPr>
            <w:rFonts w:ascii="Arial" w:hAnsi="Arial" w:cs="Arial"/>
            <w:color w:val="7F7F7F" w:themeColor="text1" w:themeTint="80"/>
            <w:sz w:val="16"/>
            <w:szCs w:val="16"/>
          </w:rPr>
        </w:pPr>
        <w:r w:rsidRPr="00F92EB8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C/ Santa Engracia, 31 · 28010 Madrid · Tel. 91 406 84 </w:t>
        </w:r>
        <w:r w:rsidR="00D50033">
          <w:rPr>
            <w:rFonts w:ascii="Arial" w:hAnsi="Arial" w:cs="Arial"/>
            <w:color w:val="7F7F7F" w:themeColor="text1" w:themeTint="80"/>
            <w:sz w:val="16"/>
            <w:szCs w:val="16"/>
          </w:rPr>
          <w:t>74</w:t>
        </w:r>
      </w:p>
      <w:p w14:paraId="31A09776" w14:textId="009A8D70" w:rsidR="00753A2E" w:rsidRPr="004827B8" w:rsidRDefault="004827B8" w:rsidP="004827B8">
        <w:pPr>
          <w:pStyle w:val="Prrafobsico"/>
          <w:ind w:left="567"/>
          <w:rPr>
            <w:rFonts w:ascii="Arial" w:hAnsi="Arial" w:cs="Arial"/>
            <w:color w:val="7F7F7F" w:themeColor="text1" w:themeTint="80"/>
            <w:sz w:val="16"/>
            <w:szCs w:val="16"/>
          </w:rPr>
        </w:pPr>
        <w:r w:rsidRPr="00F92EB8">
          <w:rPr>
            <w:rFonts w:ascii="Arial" w:hAnsi="Arial" w:cs="Arial"/>
            <w:noProof/>
            <w:color w:val="7F7F7F" w:themeColor="text1" w:themeTint="80"/>
            <w:sz w:val="16"/>
            <w:szCs w:val="16"/>
            <w:lang w:val="es-ES" w:eastAsia="es-ES"/>
          </w:rPr>
          <w:drawing>
            <wp:anchor distT="0" distB="0" distL="114300" distR="114300" simplePos="0" relativeHeight="251679232" behindDoc="0" locked="0" layoutInCell="1" allowOverlap="0" wp14:anchorId="2D42A120" wp14:editId="25B2CF80">
              <wp:simplePos x="0" y="0"/>
              <wp:positionH relativeFrom="margin">
                <wp:align>right</wp:align>
              </wp:positionH>
              <wp:positionV relativeFrom="page">
                <wp:posOffset>9791700</wp:posOffset>
              </wp:positionV>
              <wp:extent cx="1031240" cy="518160"/>
              <wp:effectExtent l="0" t="0" r="0" b="0"/>
              <wp:wrapNone/>
              <wp:docPr id="11" name="Imagen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1240" cy="518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4145A8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ADB4DF2" wp14:editId="6EFC940A">
                  <wp:simplePos x="0" y="0"/>
                  <wp:positionH relativeFrom="page">
                    <wp:posOffset>333375</wp:posOffset>
                  </wp:positionH>
                  <wp:positionV relativeFrom="page">
                    <wp:posOffset>10067925</wp:posOffset>
                  </wp:positionV>
                  <wp:extent cx="1200150" cy="652145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200150" cy="652145"/>
                          </a:xfrm>
                          <a:prstGeom prst="rect">
                            <a:avLst/>
                          </a:prstGeom>
                          <a:solidFill>
                            <a:srgbClr val="24AC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D9F51C4" id="Rectángulo 3" o:spid="_x0000_s1026" style="position:absolute;margin-left:26.25pt;margin-top:792.75pt;width:94.5pt;height:51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" fillcolor="#24ac3f" stroked="f" strokeweight="2pt">
                  <w10:wrap anchorx="page" anchory="page"/>
                </v:rect>
              </w:pict>
            </mc:Fallback>
          </mc:AlternateContent>
        </w:r>
        <w:hyperlink r:id="rId2" w:history="1">
          <w:r w:rsidR="0036057B" w:rsidRPr="00CB1095">
            <w:rPr>
              <w:rStyle w:val="Hipervnculo"/>
              <w:rFonts w:ascii="Arial" w:hAnsi="Arial" w:cs="Arial"/>
              <w:sz w:val="16"/>
              <w:szCs w:val="16"/>
            </w:rPr>
            <w:t>www.cofm.es</w:t>
          </w:r>
        </w:hyperlink>
        <w:r w:rsidR="0036057B">
          <w:rPr>
            <w:rFonts w:ascii="Arial" w:hAnsi="Arial" w:cs="Arial"/>
            <w:color w:val="7F7F7F" w:themeColor="text1" w:themeTint="80"/>
            <w:sz w:val="16"/>
            <w:szCs w:val="16"/>
          </w:rPr>
          <w:t xml:space="preserve"> </w:t>
        </w:r>
        <w:r w:rsidR="0036057B">
          <w:rPr>
            <w:rFonts w:ascii="HelveticaNeueLT Std Lt" w:hAnsi="HelveticaNeueLT Std Lt" w:cs="HelveticaNeueLT Std Lt"/>
            <w:color w:val="319B42"/>
            <w:sz w:val="16"/>
            <w:szCs w:val="16"/>
          </w:rPr>
          <w:t>comunicacion</w:t>
        </w:r>
        <w:r w:rsidR="0036057B" w:rsidRPr="00454623">
          <w:rPr>
            <w:rFonts w:ascii="HelveticaNeueLT Std Lt" w:hAnsi="HelveticaNeueLT Std Lt" w:cs="HelveticaNeueLT Std Lt"/>
            <w:color w:val="319B42"/>
            <w:sz w:val="16"/>
            <w:szCs w:val="16"/>
          </w:rPr>
          <w:t>@cofm.es</w:t>
        </w:r>
      </w:p>
      <w:p w14:paraId="269D4CCA" w14:textId="5C73A6D8" w:rsidR="00216720" w:rsidRPr="00E3319F" w:rsidRDefault="00C754D6">
        <w:pPr>
          <w:pStyle w:val="Piedepgina"/>
          <w:jc w:val="right"/>
          <w:rPr>
            <w:rFonts w:ascii="Arial" w:hAnsi="Arial" w:cs="Arial"/>
          </w:rPr>
        </w:pPr>
      </w:p>
    </w:sdtContent>
  </w:sdt>
  <w:tbl>
    <w:tblPr>
      <w:tblStyle w:val="Tablaconcuadrcula"/>
      <w:tblW w:w="0" w:type="auto"/>
      <w:tblInd w:w="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"/>
      <w:gridCol w:w="648"/>
      <w:gridCol w:w="648"/>
      <w:gridCol w:w="648"/>
    </w:tblGrid>
    <w:tr w:rsidR="004827B8" w14:paraId="55E4FBE3" w14:textId="77777777" w:rsidTr="004827B8">
      <w:trPr>
        <w:trHeight w:val="511"/>
      </w:trPr>
      <w:tc>
        <w:tcPr>
          <w:tcW w:w="648" w:type="dxa"/>
        </w:tcPr>
        <w:p w14:paraId="2CF83426" w14:textId="579509D1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0256" behindDoc="0" locked="0" layoutInCell="1" allowOverlap="1" wp14:anchorId="0BA679AF" wp14:editId="3BE18D2A">
                <wp:simplePos x="0" y="0"/>
                <wp:positionH relativeFrom="column">
                  <wp:posOffset>1270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3810" b="3810"/>
                <wp:wrapNone/>
                <wp:docPr id="12" name="Imagen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" w:type="dxa"/>
        </w:tcPr>
        <w:p w14:paraId="48F55BB6" w14:textId="7C298522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1280" behindDoc="0" locked="0" layoutInCell="1" allowOverlap="1" wp14:anchorId="5FE55AB7" wp14:editId="7E5271B8">
                <wp:simplePos x="0" y="0"/>
                <wp:positionH relativeFrom="column">
                  <wp:posOffset>-635</wp:posOffset>
                </wp:positionH>
                <wp:positionV relativeFrom="paragraph">
                  <wp:posOffset>40005</wp:posOffset>
                </wp:positionV>
                <wp:extent cx="244800" cy="244800"/>
                <wp:effectExtent l="0" t="0" r="3175" b="3175"/>
                <wp:wrapNone/>
                <wp:docPr id="13" name="Imagen 13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" w:type="dxa"/>
        </w:tcPr>
        <w:p w14:paraId="07CC4105" w14:textId="52FD2A87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2304" behindDoc="0" locked="0" layoutInCell="1" allowOverlap="1" wp14:anchorId="55556724" wp14:editId="56F15EB2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244800" cy="244800"/>
                <wp:effectExtent l="0" t="0" r="3175" b="3175"/>
                <wp:wrapNone/>
                <wp:docPr id="14" name="Imagen 14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8" w:type="dxa"/>
        </w:tcPr>
        <w:p w14:paraId="41E6FF82" w14:textId="17C65203" w:rsidR="004827B8" w:rsidRDefault="004827B8">
          <w:pPr>
            <w:pStyle w:val="Piedepgina"/>
          </w:pPr>
          <w:r>
            <w:rPr>
              <w:noProof/>
              <w:lang w:val="es-ES"/>
            </w:rPr>
            <w:drawing>
              <wp:anchor distT="0" distB="0" distL="114300" distR="114300" simplePos="0" relativeHeight="251683328" behindDoc="0" locked="0" layoutInCell="1" allowOverlap="1" wp14:anchorId="2E44F42A" wp14:editId="04CAB5B9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244800" cy="244800"/>
                <wp:effectExtent l="0" t="0" r="3175" b="3175"/>
                <wp:wrapNone/>
                <wp:docPr id="15" name="Imagen 15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44800" cy="24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97B3F3" w14:textId="77777777" w:rsidR="00216720" w:rsidRDefault="00216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8648" w14:textId="77777777" w:rsidR="00C754D6" w:rsidRDefault="00C754D6">
      <w:r>
        <w:separator/>
      </w:r>
    </w:p>
  </w:footnote>
  <w:footnote w:type="continuationSeparator" w:id="0">
    <w:p w14:paraId="53589BC7" w14:textId="77777777" w:rsidR="00C754D6" w:rsidRDefault="00C75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F4A3" w14:textId="753AF547" w:rsidR="00753A2E" w:rsidRDefault="004145A8" w:rsidP="00753A2E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34568" wp14:editId="5D0A7518">
              <wp:simplePos x="0" y="0"/>
              <wp:positionH relativeFrom="page">
                <wp:posOffset>352425</wp:posOffset>
              </wp:positionH>
              <wp:positionV relativeFrom="paragraph">
                <wp:posOffset>-450215</wp:posOffset>
              </wp:positionV>
              <wp:extent cx="1200150" cy="676275"/>
              <wp:effectExtent l="0" t="0" r="0" b="0"/>
              <wp:wrapNone/>
              <wp:docPr id="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00150" cy="676275"/>
                      </a:xfrm>
                      <a:prstGeom prst="rect">
                        <a:avLst/>
                      </a:prstGeom>
                      <a:solidFill>
                        <a:srgbClr val="24A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5D8DD4" id="Rectángulo 1" o:spid="_x0000_s1026" style="position:absolute;margin-left:27.75pt;margin-top:-35.45pt;width:9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" fillcolor="#24ac3f" stroked="f" strokeweight="2pt">
              <w10:wrap anchorx="page"/>
            </v:rect>
          </w:pict>
        </mc:Fallback>
      </mc:AlternateContent>
    </w:r>
  </w:p>
  <w:p w14:paraId="5F3FEBE0" w14:textId="77777777" w:rsidR="00753A2E" w:rsidRDefault="00753A2E" w:rsidP="00753A2E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  <w:r w:rsidRPr="00912C46">
      <w:rPr>
        <w:noProof/>
        <w:color w:val="319B42"/>
        <w:lang w:val="es-ES" w:eastAsia="es-ES"/>
      </w:rPr>
      <w:drawing>
        <wp:anchor distT="0" distB="0" distL="114300" distR="114300" simplePos="0" relativeHeight="251646464" behindDoc="0" locked="0" layoutInCell="1" allowOverlap="1" wp14:anchorId="626435B5" wp14:editId="6A5A85CF">
          <wp:simplePos x="0" y="0"/>
          <wp:positionH relativeFrom="margin">
            <wp:posOffset>-620395</wp:posOffset>
          </wp:positionH>
          <wp:positionV relativeFrom="paragraph">
            <wp:posOffset>153670</wp:posOffset>
          </wp:positionV>
          <wp:extent cx="1133475" cy="524510"/>
          <wp:effectExtent l="0" t="0" r="9525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F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48E856" w14:textId="77777777" w:rsidR="00753A2E" w:rsidRDefault="00753A2E" w:rsidP="00753A2E">
    <w:pPr>
      <w:pStyle w:val="Prrafobsico"/>
      <w:ind w:left="708" w:firstLine="708"/>
      <w:rPr>
        <w:rFonts w:ascii="Arial" w:hAnsi="Arial" w:cs="Arial"/>
        <w:color w:val="319B42"/>
        <w:sz w:val="20"/>
        <w:szCs w:val="20"/>
      </w:rPr>
    </w:pPr>
  </w:p>
  <w:p w14:paraId="3205FDAA" w14:textId="77777777" w:rsidR="00753A2E" w:rsidRDefault="00753A2E" w:rsidP="00753A2E">
    <w:pPr>
      <w:pStyle w:val="Prrafobsico"/>
      <w:ind w:left="708" w:firstLine="708"/>
      <w:rPr>
        <w:rFonts w:ascii="Arial" w:hAnsi="Arial" w:cs="Arial"/>
        <w:b/>
        <w:color w:val="319B42"/>
        <w:sz w:val="18"/>
        <w:szCs w:val="18"/>
      </w:rPr>
    </w:pPr>
  </w:p>
  <w:p w14:paraId="1CBF1830" w14:textId="554FE6CB" w:rsidR="00753A2E" w:rsidRPr="00454623" w:rsidRDefault="00753A2E" w:rsidP="00753A2E">
    <w:pPr>
      <w:tabs>
        <w:tab w:val="right" w:pos="8504"/>
      </w:tabs>
      <w:autoSpaceDE w:val="0"/>
      <w:autoSpaceDN w:val="0"/>
      <w:adjustRightInd w:val="0"/>
      <w:spacing w:line="176" w:lineRule="exact"/>
      <w:ind w:left="567"/>
      <w:rPr>
        <w:rFonts w:ascii="HelveticaNeueLT Std Lt" w:hAnsi="HelveticaNeueLT Std Lt" w:cs="HelveticaNeueLT Std Lt"/>
        <w:color w:val="5E5B5B"/>
        <w:sz w:val="16"/>
        <w:szCs w:val="16"/>
      </w:rPr>
    </w:pPr>
    <w:r>
      <w:rPr>
        <w:rFonts w:ascii="Arial" w:hAnsi="Arial" w:cs="Arial"/>
        <w:b/>
        <w:color w:val="319B42"/>
        <w:sz w:val="16"/>
        <w:szCs w:val="16"/>
      </w:rPr>
      <w:t xml:space="preserve">           </w:t>
    </w:r>
  </w:p>
  <w:p w14:paraId="0D5C05E4" w14:textId="77777777" w:rsidR="00753A2E" w:rsidRDefault="00753A2E">
    <w:pPr>
      <w:pStyle w:val="Encabezado"/>
    </w:pPr>
  </w:p>
  <w:p w14:paraId="231A3661" w14:textId="77777777" w:rsidR="00A61E4A" w:rsidRDefault="00A61E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8275C"/>
    <w:multiLevelType w:val="hybridMultilevel"/>
    <w:tmpl w:val="6E2AE4AA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2" w15:restartNumberingAfterBreak="0">
    <w:nsid w:val="13711A98"/>
    <w:multiLevelType w:val="hybridMultilevel"/>
    <w:tmpl w:val="A5180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3520"/>
    <w:multiLevelType w:val="hybridMultilevel"/>
    <w:tmpl w:val="A1F22BD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2A02"/>
    <w:multiLevelType w:val="hybridMultilevel"/>
    <w:tmpl w:val="AD66B70C"/>
    <w:lvl w:ilvl="0" w:tplc="9DAE9E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22AF"/>
    <w:multiLevelType w:val="hybridMultilevel"/>
    <w:tmpl w:val="A858BA8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211154"/>
    <w:multiLevelType w:val="hybridMultilevel"/>
    <w:tmpl w:val="87AA055E"/>
    <w:lvl w:ilvl="0" w:tplc="8A10150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931419A"/>
    <w:multiLevelType w:val="hybridMultilevel"/>
    <w:tmpl w:val="9ED25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63AD"/>
    <w:multiLevelType w:val="hybridMultilevel"/>
    <w:tmpl w:val="565C6014"/>
    <w:lvl w:ilvl="0" w:tplc="E09C64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22F2D"/>
    <w:multiLevelType w:val="hybridMultilevel"/>
    <w:tmpl w:val="F8C2D81A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A4"/>
    <w:rsid w:val="00012EF5"/>
    <w:rsid w:val="000347B6"/>
    <w:rsid w:val="00045827"/>
    <w:rsid w:val="00052BF2"/>
    <w:rsid w:val="000718CB"/>
    <w:rsid w:val="00073D56"/>
    <w:rsid w:val="0007717F"/>
    <w:rsid w:val="00080921"/>
    <w:rsid w:val="00082C27"/>
    <w:rsid w:val="000B0E02"/>
    <w:rsid w:val="000B75E5"/>
    <w:rsid w:val="000C1AD1"/>
    <w:rsid w:val="000E7679"/>
    <w:rsid w:val="000F3A9C"/>
    <w:rsid w:val="000F56F0"/>
    <w:rsid w:val="001076A1"/>
    <w:rsid w:val="0011300D"/>
    <w:rsid w:val="00121C27"/>
    <w:rsid w:val="00125F0B"/>
    <w:rsid w:val="001260B2"/>
    <w:rsid w:val="00136049"/>
    <w:rsid w:val="001409F7"/>
    <w:rsid w:val="00142B37"/>
    <w:rsid w:val="0016426B"/>
    <w:rsid w:val="00167E71"/>
    <w:rsid w:val="00170666"/>
    <w:rsid w:val="00175C7F"/>
    <w:rsid w:val="00187473"/>
    <w:rsid w:val="0019400D"/>
    <w:rsid w:val="00195F38"/>
    <w:rsid w:val="001A3B31"/>
    <w:rsid w:val="001A674C"/>
    <w:rsid w:val="001B11DB"/>
    <w:rsid w:val="001C5F46"/>
    <w:rsid w:val="001E3BE7"/>
    <w:rsid w:val="001F2C44"/>
    <w:rsid w:val="00205FD1"/>
    <w:rsid w:val="00216720"/>
    <w:rsid w:val="002243D1"/>
    <w:rsid w:val="0023042B"/>
    <w:rsid w:val="00230702"/>
    <w:rsid w:val="00236643"/>
    <w:rsid w:val="00250126"/>
    <w:rsid w:val="00252BDB"/>
    <w:rsid w:val="00252E66"/>
    <w:rsid w:val="00255FEE"/>
    <w:rsid w:val="0025620B"/>
    <w:rsid w:val="002611A0"/>
    <w:rsid w:val="002778A4"/>
    <w:rsid w:val="002802A7"/>
    <w:rsid w:val="002835F9"/>
    <w:rsid w:val="002837C8"/>
    <w:rsid w:val="00290E60"/>
    <w:rsid w:val="002A01A8"/>
    <w:rsid w:val="002A3203"/>
    <w:rsid w:val="002A4960"/>
    <w:rsid w:val="002B167B"/>
    <w:rsid w:val="002B2023"/>
    <w:rsid w:val="002C3042"/>
    <w:rsid w:val="002C6BEF"/>
    <w:rsid w:val="002E135B"/>
    <w:rsid w:val="002F0EF9"/>
    <w:rsid w:val="002F7040"/>
    <w:rsid w:val="003013D3"/>
    <w:rsid w:val="00316003"/>
    <w:rsid w:val="00317842"/>
    <w:rsid w:val="003246F8"/>
    <w:rsid w:val="00335047"/>
    <w:rsid w:val="003370DA"/>
    <w:rsid w:val="00340ACD"/>
    <w:rsid w:val="0036057B"/>
    <w:rsid w:val="003673FF"/>
    <w:rsid w:val="003713A3"/>
    <w:rsid w:val="003761C3"/>
    <w:rsid w:val="00377994"/>
    <w:rsid w:val="00377B70"/>
    <w:rsid w:val="00381FAD"/>
    <w:rsid w:val="00390F56"/>
    <w:rsid w:val="003A543B"/>
    <w:rsid w:val="003A7697"/>
    <w:rsid w:val="003B23B9"/>
    <w:rsid w:val="003B30B6"/>
    <w:rsid w:val="003B5349"/>
    <w:rsid w:val="003B6C32"/>
    <w:rsid w:val="003C6991"/>
    <w:rsid w:val="003C79AF"/>
    <w:rsid w:val="003E3950"/>
    <w:rsid w:val="003F60AF"/>
    <w:rsid w:val="00412FD3"/>
    <w:rsid w:val="004145A8"/>
    <w:rsid w:val="004146C9"/>
    <w:rsid w:val="00415155"/>
    <w:rsid w:val="00420403"/>
    <w:rsid w:val="004235F2"/>
    <w:rsid w:val="004303F2"/>
    <w:rsid w:val="004428FE"/>
    <w:rsid w:val="0044359D"/>
    <w:rsid w:val="004447D1"/>
    <w:rsid w:val="00452771"/>
    <w:rsid w:val="004639B2"/>
    <w:rsid w:val="00466C6E"/>
    <w:rsid w:val="0047071C"/>
    <w:rsid w:val="00480824"/>
    <w:rsid w:val="004827B8"/>
    <w:rsid w:val="00487074"/>
    <w:rsid w:val="00491ACB"/>
    <w:rsid w:val="004A3507"/>
    <w:rsid w:val="004B1594"/>
    <w:rsid w:val="004D0ED9"/>
    <w:rsid w:val="004D1913"/>
    <w:rsid w:val="004D1A98"/>
    <w:rsid w:val="004D2DA9"/>
    <w:rsid w:val="004D3423"/>
    <w:rsid w:val="004D4AFE"/>
    <w:rsid w:val="004D5CEC"/>
    <w:rsid w:val="004D637F"/>
    <w:rsid w:val="004E0545"/>
    <w:rsid w:val="004E0CC9"/>
    <w:rsid w:val="004F00BE"/>
    <w:rsid w:val="004F6B6D"/>
    <w:rsid w:val="005011C3"/>
    <w:rsid w:val="0050612F"/>
    <w:rsid w:val="00506B91"/>
    <w:rsid w:val="00513CE9"/>
    <w:rsid w:val="00514BD7"/>
    <w:rsid w:val="00514CBB"/>
    <w:rsid w:val="00522477"/>
    <w:rsid w:val="00524884"/>
    <w:rsid w:val="005375E6"/>
    <w:rsid w:val="00537D78"/>
    <w:rsid w:val="00544C4F"/>
    <w:rsid w:val="00544D12"/>
    <w:rsid w:val="00545015"/>
    <w:rsid w:val="00551A3F"/>
    <w:rsid w:val="00573B55"/>
    <w:rsid w:val="00573BCC"/>
    <w:rsid w:val="005755E7"/>
    <w:rsid w:val="00580AE6"/>
    <w:rsid w:val="00583F2A"/>
    <w:rsid w:val="00586C68"/>
    <w:rsid w:val="005877BA"/>
    <w:rsid w:val="005A2724"/>
    <w:rsid w:val="005B6A0F"/>
    <w:rsid w:val="005B7C45"/>
    <w:rsid w:val="005C0424"/>
    <w:rsid w:val="005C0632"/>
    <w:rsid w:val="005D17FA"/>
    <w:rsid w:val="005D1C24"/>
    <w:rsid w:val="005D4B2B"/>
    <w:rsid w:val="005D4DA5"/>
    <w:rsid w:val="005E3724"/>
    <w:rsid w:val="005E4D72"/>
    <w:rsid w:val="005E676B"/>
    <w:rsid w:val="005E6BE0"/>
    <w:rsid w:val="005F67FE"/>
    <w:rsid w:val="005F6DFB"/>
    <w:rsid w:val="00605EE7"/>
    <w:rsid w:val="006209AB"/>
    <w:rsid w:val="006220C8"/>
    <w:rsid w:val="00622C97"/>
    <w:rsid w:val="00624E38"/>
    <w:rsid w:val="00631260"/>
    <w:rsid w:val="00634E0E"/>
    <w:rsid w:val="00635B3E"/>
    <w:rsid w:val="00640D47"/>
    <w:rsid w:val="00650A82"/>
    <w:rsid w:val="0066308A"/>
    <w:rsid w:val="006646E4"/>
    <w:rsid w:val="00685596"/>
    <w:rsid w:val="00692F59"/>
    <w:rsid w:val="006935FE"/>
    <w:rsid w:val="006A66BF"/>
    <w:rsid w:val="006C28AF"/>
    <w:rsid w:val="006C7007"/>
    <w:rsid w:val="006C78AF"/>
    <w:rsid w:val="006D231A"/>
    <w:rsid w:val="006D7F09"/>
    <w:rsid w:val="006E42D2"/>
    <w:rsid w:val="006E5E45"/>
    <w:rsid w:val="006F04F1"/>
    <w:rsid w:val="006F52F3"/>
    <w:rsid w:val="006F5B02"/>
    <w:rsid w:val="00705D43"/>
    <w:rsid w:val="00705EBD"/>
    <w:rsid w:val="00706DE2"/>
    <w:rsid w:val="0071061F"/>
    <w:rsid w:val="00717E95"/>
    <w:rsid w:val="0072260C"/>
    <w:rsid w:val="00722B53"/>
    <w:rsid w:val="007271CA"/>
    <w:rsid w:val="00732719"/>
    <w:rsid w:val="00735760"/>
    <w:rsid w:val="00737D3C"/>
    <w:rsid w:val="00737FBE"/>
    <w:rsid w:val="00747DD3"/>
    <w:rsid w:val="007517D8"/>
    <w:rsid w:val="007519B7"/>
    <w:rsid w:val="007520F7"/>
    <w:rsid w:val="00753A2E"/>
    <w:rsid w:val="00754E77"/>
    <w:rsid w:val="0076352C"/>
    <w:rsid w:val="007702B8"/>
    <w:rsid w:val="00785EDE"/>
    <w:rsid w:val="00792013"/>
    <w:rsid w:val="007A0BED"/>
    <w:rsid w:val="007A1576"/>
    <w:rsid w:val="007A3E41"/>
    <w:rsid w:val="007C4A3E"/>
    <w:rsid w:val="007C7423"/>
    <w:rsid w:val="007D58FE"/>
    <w:rsid w:val="007E459E"/>
    <w:rsid w:val="007E4C09"/>
    <w:rsid w:val="007E5027"/>
    <w:rsid w:val="007E75A4"/>
    <w:rsid w:val="007F6433"/>
    <w:rsid w:val="00802BC1"/>
    <w:rsid w:val="00812129"/>
    <w:rsid w:val="00823162"/>
    <w:rsid w:val="0082625B"/>
    <w:rsid w:val="00841677"/>
    <w:rsid w:val="00841F20"/>
    <w:rsid w:val="0084636C"/>
    <w:rsid w:val="00850D45"/>
    <w:rsid w:val="00852532"/>
    <w:rsid w:val="00856880"/>
    <w:rsid w:val="00871F31"/>
    <w:rsid w:val="00873CC1"/>
    <w:rsid w:val="00876110"/>
    <w:rsid w:val="00885D21"/>
    <w:rsid w:val="008938D6"/>
    <w:rsid w:val="008C2C5A"/>
    <w:rsid w:val="008C2F67"/>
    <w:rsid w:val="008C51D8"/>
    <w:rsid w:val="008C6D87"/>
    <w:rsid w:val="008D1AB0"/>
    <w:rsid w:val="008D2CD8"/>
    <w:rsid w:val="008D30A9"/>
    <w:rsid w:val="008D6BE7"/>
    <w:rsid w:val="008F0A4A"/>
    <w:rsid w:val="008F3C42"/>
    <w:rsid w:val="008F7C99"/>
    <w:rsid w:val="00902B1F"/>
    <w:rsid w:val="00910AC6"/>
    <w:rsid w:val="00911719"/>
    <w:rsid w:val="00931E96"/>
    <w:rsid w:val="009514DE"/>
    <w:rsid w:val="009519AF"/>
    <w:rsid w:val="00955166"/>
    <w:rsid w:val="00960BE7"/>
    <w:rsid w:val="00972BCF"/>
    <w:rsid w:val="00973253"/>
    <w:rsid w:val="00975EA4"/>
    <w:rsid w:val="009779C2"/>
    <w:rsid w:val="009B673F"/>
    <w:rsid w:val="009C7D26"/>
    <w:rsid w:val="009E17ED"/>
    <w:rsid w:val="009E5FC2"/>
    <w:rsid w:val="009F7F3B"/>
    <w:rsid w:val="00A00C56"/>
    <w:rsid w:val="00A00F86"/>
    <w:rsid w:val="00A0225E"/>
    <w:rsid w:val="00A10D8E"/>
    <w:rsid w:val="00A33AFC"/>
    <w:rsid w:val="00A472D2"/>
    <w:rsid w:val="00A515A4"/>
    <w:rsid w:val="00A53554"/>
    <w:rsid w:val="00A572A0"/>
    <w:rsid w:val="00A60C55"/>
    <w:rsid w:val="00A61E4A"/>
    <w:rsid w:val="00A6358D"/>
    <w:rsid w:val="00A73FE2"/>
    <w:rsid w:val="00A76B1B"/>
    <w:rsid w:val="00A87E82"/>
    <w:rsid w:val="00A90ABC"/>
    <w:rsid w:val="00AB3EE6"/>
    <w:rsid w:val="00AC0397"/>
    <w:rsid w:val="00AD229F"/>
    <w:rsid w:val="00AE0B65"/>
    <w:rsid w:val="00AE3F64"/>
    <w:rsid w:val="00AE7FCF"/>
    <w:rsid w:val="00AF2BC6"/>
    <w:rsid w:val="00AF2D18"/>
    <w:rsid w:val="00AF6768"/>
    <w:rsid w:val="00B007A7"/>
    <w:rsid w:val="00B04D67"/>
    <w:rsid w:val="00B1065F"/>
    <w:rsid w:val="00B14C42"/>
    <w:rsid w:val="00B16B75"/>
    <w:rsid w:val="00B267AD"/>
    <w:rsid w:val="00B319AC"/>
    <w:rsid w:val="00B31CE3"/>
    <w:rsid w:val="00B40FC1"/>
    <w:rsid w:val="00B66507"/>
    <w:rsid w:val="00B81239"/>
    <w:rsid w:val="00B837CA"/>
    <w:rsid w:val="00B84A82"/>
    <w:rsid w:val="00B8534C"/>
    <w:rsid w:val="00B91290"/>
    <w:rsid w:val="00B9246C"/>
    <w:rsid w:val="00B92EBC"/>
    <w:rsid w:val="00BA02D5"/>
    <w:rsid w:val="00BA51E0"/>
    <w:rsid w:val="00BD2CE2"/>
    <w:rsid w:val="00BE5929"/>
    <w:rsid w:val="00BF2077"/>
    <w:rsid w:val="00BF53E7"/>
    <w:rsid w:val="00BF690A"/>
    <w:rsid w:val="00C037A1"/>
    <w:rsid w:val="00C0398B"/>
    <w:rsid w:val="00C05C70"/>
    <w:rsid w:val="00C10A46"/>
    <w:rsid w:val="00C110FD"/>
    <w:rsid w:val="00C12305"/>
    <w:rsid w:val="00C1272B"/>
    <w:rsid w:val="00C23447"/>
    <w:rsid w:val="00C23F49"/>
    <w:rsid w:val="00C40748"/>
    <w:rsid w:val="00C47383"/>
    <w:rsid w:val="00C519BF"/>
    <w:rsid w:val="00C5449D"/>
    <w:rsid w:val="00C71BB4"/>
    <w:rsid w:val="00C72408"/>
    <w:rsid w:val="00C730CE"/>
    <w:rsid w:val="00C74AE2"/>
    <w:rsid w:val="00C754D6"/>
    <w:rsid w:val="00C95EEE"/>
    <w:rsid w:val="00C96F21"/>
    <w:rsid w:val="00CA2E0D"/>
    <w:rsid w:val="00CA716A"/>
    <w:rsid w:val="00CB0361"/>
    <w:rsid w:val="00CB1873"/>
    <w:rsid w:val="00CB562B"/>
    <w:rsid w:val="00CC7EBC"/>
    <w:rsid w:val="00CD5327"/>
    <w:rsid w:val="00CE6461"/>
    <w:rsid w:val="00CF4632"/>
    <w:rsid w:val="00D02B3A"/>
    <w:rsid w:val="00D1335E"/>
    <w:rsid w:val="00D42E9B"/>
    <w:rsid w:val="00D4362E"/>
    <w:rsid w:val="00D50033"/>
    <w:rsid w:val="00D50454"/>
    <w:rsid w:val="00D5119E"/>
    <w:rsid w:val="00D51A39"/>
    <w:rsid w:val="00D53E84"/>
    <w:rsid w:val="00D667BC"/>
    <w:rsid w:val="00D70740"/>
    <w:rsid w:val="00D8268E"/>
    <w:rsid w:val="00D86EC4"/>
    <w:rsid w:val="00D95FCD"/>
    <w:rsid w:val="00DA02B1"/>
    <w:rsid w:val="00DA0E56"/>
    <w:rsid w:val="00DA3805"/>
    <w:rsid w:val="00DA3CCD"/>
    <w:rsid w:val="00DB7626"/>
    <w:rsid w:val="00DC4150"/>
    <w:rsid w:val="00DC42CA"/>
    <w:rsid w:val="00DC7C70"/>
    <w:rsid w:val="00DE3C38"/>
    <w:rsid w:val="00E02556"/>
    <w:rsid w:val="00E113EA"/>
    <w:rsid w:val="00E27AF2"/>
    <w:rsid w:val="00E30515"/>
    <w:rsid w:val="00E3319F"/>
    <w:rsid w:val="00E33F95"/>
    <w:rsid w:val="00E354E7"/>
    <w:rsid w:val="00E50EE9"/>
    <w:rsid w:val="00E5348D"/>
    <w:rsid w:val="00E62121"/>
    <w:rsid w:val="00E70C67"/>
    <w:rsid w:val="00E76B6B"/>
    <w:rsid w:val="00E812DF"/>
    <w:rsid w:val="00E953D2"/>
    <w:rsid w:val="00E95BCC"/>
    <w:rsid w:val="00E95C62"/>
    <w:rsid w:val="00EA03D2"/>
    <w:rsid w:val="00EA3187"/>
    <w:rsid w:val="00EA50BA"/>
    <w:rsid w:val="00EB62C6"/>
    <w:rsid w:val="00EB761F"/>
    <w:rsid w:val="00ED5283"/>
    <w:rsid w:val="00ED629F"/>
    <w:rsid w:val="00F00372"/>
    <w:rsid w:val="00F06DC9"/>
    <w:rsid w:val="00F07383"/>
    <w:rsid w:val="00F078E4"/>
    <w:rsid w:val="00F15A1B"/>
    <w:rsid w:val="00F17BF3"/>
    <w:rsid w:val="00F2069B"/>
    <w:rsid w:val="00F314BD"/>
    <w:rsid w:val="00F31B5A"/>
    <w:rsid w:val="00F36558"/>
    <w:rsid w:val="00F450AE"/>
    <w:rsid w:val="00F54F34"/>
    <w:rsid w:val="00F57CFB"/>
    <w:rsid w:val="00F6023D"/>
    <w:rsid w:val="00F875F1"/>
    <w:rsid w:val="00F918F6"/>
    <w:rsid w:val="00FB3BD5"/>
    <w:rsid w:val="00FB3D7B"/>
    <w:rsid w:val="00FC01AC"/>
    <w:rsid w:val="00FD0C3E"/>
    <w:rsid w:val="00FD22A4"/>
    <w:rsid w:val="00FD5EF1"/>
    <w:rsid w:val="00FE227D"/>
    <w:rsid w:val="00FE4D39"/>
    <w:rsid w:val="00FF3813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CE654"/>
  <w15:docId w15:val="{F2F94C9C-FB8D-408F-985B-48CFE762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</w:tabs>
    </w:pPr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FE22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jc w:val="both"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qFormat/>
    <w:rsid w:val="00FE227D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before="120" w:after="120" w:line="220" w:lineRule="exact"/>
      <w:jc w:val="both"/>
      <w:outlineLvl w:val="1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after="120"/>
      <w:ind w:left="709" w:hanging="709"/>
      <w:jc w:val="both"/>
    </w:pPr>
    <w:rPr>
      <w:rFonts w:ascii="Garamond" w:hAnsi="Garamond"/>
      <w:sz w:val="24"/>
    </w:rPr>
  </w:style>
  <w:style w:type="paragraph" w:styleId="Sangra2detindependiente">
    <w:name w:val="Body Text Indent 2"/>
    <w:basedOn w:val="Normal"/>
    <w:rsid w:val="00FE227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before="120" w:after="120" w:line="220" w:lineRule="exact"/>
      <w:ind w:left="709"/>
      <w:jc w:val="both"/>
    </w:pPr>
    <w:rPr>
      <w:rFonts w:ascii="Garamond" w:hAnsi="Garamond"/>
      <w:sz w:val="24"/>
    </w:rPr>
  </w:style>
  <w:style w:type="character" w:styleId="Hipervnculo">
    <w:name w:val="Hyperlink"/>
    <w:basedOn w:val="Fuentedeprrafopredeter"/>
    <w:uiPriority w:val="99"/>
    <w:rsid w:val="00BF690A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FD0C3E"/>
    <w:rPr>
      <w:sz w:val="16"/>
      <w:szCs w:val="16"/>
    </w:rPr>
  </w:style>
  <w:style w:type="paragraph" w:styleId="Textocomentario">
    <w:name w:val="annotation text"/>
    <w:basedOn w:val="Normal"/>
    <w:semiHidden/>
    <w:rsid w:val="00FD0C3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FD0C3E"/>
    <w:rPr>
      <w:b/>
      <w:bCs/>
    </w:rPr>
  </w:style>
  <w:style w:type="paragraph" w:styleId="Textodeglobo">
    <w:name w:val="Balloon Text"/>
    <w:basedOn w:val="Normal"/>
    <w:semiHidden/>
    <w:rsid w:val="00FD0C3E"/>
    <w:rPr>
      <w:rFonts w:ascii="Tahoma" w:hAnsi="Tahoma" w:cs="Tahoma"/>
      <w:sz w:val="16"/>
      <w:szCs w:val="16"/>
    </w:rPr>
  </w:style>
  <w:style w:type="character" w:customStyle="1" w:styleId="texto1">
    <w:name w:val="texto1"/>
    <w:basedOn w:val="Fuentedeprrafopredeter"/>
    <w:rsid w:val="007C7423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0403"/>
    <w:rPr>
      <w:color w:val="800080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19F"/>
    <w:rPr>
      <w:sz w:val="22"/>
      <w:lang w:val="es-ES_tradnl"/>
    </w:rPr>
  </w:style>
  <w:style w:type="paragraph" w:styleId="Revisin">
    <w:name w:val="Revision"/>
    <w:hidden/>
    <w:uiPriority w:val="99"/>
    <w:semiHidden/>
    <w:rsid w:val="00205FD1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E50EE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paragraph" w:customStyle="1" w:styleId="Prrafobsico">
    <w:name w:val="[Párrafo básico]"/>
    <w:basedOn w:val="Normal"/>
    <w:uiPriority w:val="99"/>
    <w:rsid w:val="00753A2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48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003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7088"/>
        <w:tab w:val="clear" w:pos="7371"/>
        <w:tab w:val="clear" w:pos="7655"/>
        <w:tab w:val="clear" w:pos="7938"/>
        <w:tab w:val="clear" w:pos="8222"/>
      </w:tabs>
      <w:spacing w:before="100" w:beforeAutospacing="1" w:after="100" w:afterAutospacing="1"/>
    </w:pPr>
    <w:rPr>
      <w:rFonts w:eastAsiaTheme="minorHAnsi"/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057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73FE2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D504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aconcuadrcula6concolores-nfasis6">
    <w:name w:val="Grid Table 6 Colorful Accent 6"/>
    <w:basedOn w:val="Tablanormal"/>
    <w:uiPriority w:val="51"/>
    <w:rsid w:val="00D50454"/>
    <w:rPr>
      <w:rFonts w:asciiTheme="minorHAnsi" w:eastAsiaTheme="minorHAnsi" w:hAnsiTheme="minorHAnsi" w:cstheme="minorBidi"/>
      <w:color w:val="E36C0A" w:themeColor="accent6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s1">
    <w:name w:val="s1"/>
    <w:basedOn w:val="Fuentedeprrafopredeter"/>
    <w:rsid w:val="001076A1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styleId="Textoennegrita">
    <w:name w:val="Strong"/>
    <w:basedOn w:val="Fuentedeprrafopredeter"/>
    <w:uiPriority w:val="22"/>
    <w:qFormat/>
    <w:rsid w:val="00B10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OFMadrid/?ref=hl" TargetMode="External"/><Relationship Id="rId7" Type="http://schemas.openxmlformats.org/officeDocument/2006/relationships/hyperlink" Target="https://www.linkedin.com/company/farmacia" TargetMode="External"/><Relationship Id="rId2" Type="http://schemas.openxmlformats.org/officeDocument/2006/relationships/hyperlink" Target="http://www.cofm.es" TargetMode="External"/><Relationship Id="rId1" Type="http://schemas.openxmlformats.org/officeDocument/2006/relationships/image" Target="media/image2.emf"/><Relationship Id="rId6" Type="http://schemas.openxmlformats.org/officeDocument/2006/relationships/image" Target="media/image4.png"/><Relationship Id="rId5" Type="http://schemas.openxmlformats.org/officeDocument/2006/relationships/hyperlink" Target="https://twitter.com/COFMadrid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cofmadr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B8658-5CF6-4BE3-90E3-EA562D3C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COMBINACIONES ALEATORIAS CON FINES</vt:lpstr>
    </vt:vector>
  </TitlesOfParts>
  <Company>Grupo Editorial SM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COMBINACIONES ALEATORIAS CON FINES</dc:title>
  <dc:creator>sm</dc:creator>
  <cp:lastModifiedBy>Alba Jiménez Rodríguez</cp:lastModifiedBy>
  <cp:revision>56</cp:revision>
  <cp:lastPrinted>2021-04-09T11:14:00Z</cp:lastPrinted>
  <dcterms:created xsi:type="dcterms:W3CDTF">2021-04-09T11:25:00Z</dcterms:created>
  <dcterms:modified xsi:type="dcterms:W3CDTF">2021-04-29T08:50:00Z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